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SERVICE NAME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color w:val="222222"/>
          <w:sz w:val="24"/>
          <w:szCs w:val="24"/>
          <w:highlight w:val="yellow"/>
        </w:rPr>
      </w:pP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ADDRESS LINE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color w:val="222222"/>
          <w:sz w:val="24"/>
          <w:szCs w:val="24"/>
          <w:highlight w:val="yellow"/>
        </w:rPr>
      </w:pP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ADDRESS LINE 2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sz w:val="24"/>
          <w:szCs w:val="24"/>
          <w:highlight w:val="yellow"/>
        </w:rPr>
      </w:pP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TOWN/CITY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color w:val="222222"/>
          <w:sz w:val="24"/>
          <w:szCs w:val="24"/>
          <w:highlight w:val="yellow"/>
        </w:rPr>
      </w:pP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POSTCODE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color w:val="000000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SERVICE PHONE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SERVICE 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Today’s Date: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DD/MM/YYYY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PATIENT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FIRSTNAME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SERVICE NAME </w:t>
      </w:r>
      <w:r w:rsidDel="00000000" w:rsidR="00000000" w:rsidRPr="00000000">
        <w:rPr>
          <w:sz w:val="24"/>
          <w:szCs w:val="24"/>
          <w:rtl w:val="0"/>
        </w:rPr>
        <w:t xml:space="preserve">supports research into Parkinson’s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[and SERVICE NAME has a great research department hosting many Parkinson’s studies] REMOVE IF NOT APPLICABLE.</w:t>
      </w:r>
      <w:r w:rsidDel="00000000" w:rsidR="00000000" w:rsidRPr="00000000">
        <w:rPr>
          <w:sz w:val="24"/>
          <w:szCs w:val="24"/>
          <w:rtl w:val="0"/>
        </w:rPr>
        <w:t xml:space="preserve">  If you would like to find out more about current research opportunities, you can contact: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[TRUST NAME Research Team by phone: </w:t>
      </w:r>
      <w:r w:rsidDel="00000000" w:rsidR="00000000" w:rsidRPr="00000000">
        <w:rPr>
          <w:b w:val="1"/>
          <w:sz w:val="24"/>
          <w:szCs w:val="24"/>
          <w:highlight w:val="yellow"/>
          <w:u w:val="single"/>
          <w:rtl w:val="0"/>
        </w:rPr>
        <w:t xml:space="preserve">SERVICE RESEARCH PHONE NUMBER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or email: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SERVICE RESEARCH EMAIL ADDRESS.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] - REMOVE IF NOT APPLICABLE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sz w:val="24"/>
          <w:szCs w:val="24"/>
          <w:rtl w:val="0"/>
        </w:rPr>
        <w:t xml:space="preserve">Parkinson’s UK Research Team by phone: </w:t>
      </w:r>
      <w:r w:rsidDel="00000000" w:rsidR="00000000" w:rsidRPr="00000000">
        <w:rPr>
          <w:b w:val="1"/>
          <w:sz w:val="24"/>
          <w:szCs w:val="24"/>
          <w:rtl w:val="0"/>
        </w:rPr>
        <w:t xml:space="preserve">020 7963 3606</w:t>
      </w:r>
      <w:r w:rsidDel="00000000" w:rsidR="00000000" w:rsidRPr="00000000">
        <w:rPr>
          <w:sz w:val="24"/>
          <w:szCs w:val="24"/>
          <w:rtl w:val="0"/>
        </w:rPr>
        <w:t xml:space="preserve"> or email: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research@parkinsons.org.uk</w:t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would also like to offer you the opportunity to register for the Parkinson’s UK Research Support Network. Your details will be held on a secure database at Parkinson’s UK so that you can be sent information about recruiting research, Parkinson’s research news and events. 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Register for the Research Support Network here: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www.parkinsons.org.uk/researchsupportnetwork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Research studies are varied and there are many different ways of getting involved, including from your own home.  Taking part could involve:-</w:t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simple one-off survey (paper or online) - completed at home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questionnaires, assessments </w:t>
      </w:r>
      <w:r w:rsidDel="00000000" w:rsidR="00000000" w:rsidRPr="00000000">
        <w:rPr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giving samples (e.g. blood, saliva) – </w:t>
      </w:r>
      <w:r w:rsidDel="00000000" w:rsidR="00000000" w:rsidRPr="00000000">
        <w:rPr>
          <w:sz w:val="24"/>
          <w:szCs w:val="24"/>
          <w:rtl w:val="0"/>
        </w:rPr>
        <w:t xml:space="preserve">from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your home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study involving screening tests to see if you</w:t>
      </w:r>
      <w:r w:rsidDel="00000000" w:rsidR="00000000" w:rsidRPr="00000000">
        <w:rPr>
          <w:sz w:val="24"/>
          <w:szCs w:val="24"/>
          <w:rtl w:val="0"/>
        </w:rPr>
        <w:t xml:space="preserve">’re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eligible, drugs and several visits – possibly in a clinic, from your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and/or online. Follow-up and care may continue over a year or two.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turn over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will only be committing to be contacted with information – you are not committing to participate.</w:t>
      </w:r>
    </w:p>
    <w:p w:rsidR="00000000" w:rsidDel="00000000" w:rsidP="00000000" w:rsidRDefault="00000000" w:rsidRPr="00000000" w14:paraId="0000001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totally voluntary and entirely your decision. Deciding not to register will have absolutely no impact on your normal care or services received.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any questions, please do not hesitate to contact us or the Parkinson’s UK Research Team. </w:t>
      </w:r>
    </w:p>
    <w:p w:rsidR="00000000" w:rsidDel="00000000" w:rsidP="00000000" w:rsidRDefault="00000000" w:rsidRPr="00000000" w14:paraId="0000002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Thank you for taking the time to read this.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Kind regards,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highlight w:val="yellow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SERVICE NAME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276" w:top="1440" w:left="1080" w:right="1080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c3c3c"/>
        <w:sz w:val="16"/>
        <w:szCs w:val="16"/>
        <w:u w:val="none"/>
        <w:shd w:fill="auto" w:val="clear"/>
        <w:vertAlign w:val="baseline"/>
      </w:rPr>
    </w:pPr>
    <w:bookmarkStart w:colFirst="0" w:colLast="0" w:name="_heading=h.1fob9te" w:id="1"/>
    <w:bookmarkEnd w:id="1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2220"/>
        <w:tab w:val="right" w:leader="none" w:pos="97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115570</wp:posOffset>
              </wp:positionV>
              <wp:extent cx="1098550" cy="501650"/>
              <wp:wrapNone/>
              <wp:docPr id="385823788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501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F40" w:rsidDel="00000000" w:rsidP="00000000" w:rsidRDefault="0086068F" w:rsidRPr="00000000" w14:paraId="49C90EEC" w14:textId="0E7430DE">
                          <w:r w:rsidDel="00000000" w:rsidR="00000000" w:rsidRPr="00000000">
                            <w:rPr>
                              <w:noProof w:val="1"/>
                              <w:lang w:eastAsia="en-GB"/>
                            </w:rPr>
                            <w:drawing>
                              <wp:inline distB="0" distT="0" distL="0" distR="0">
                                <wp:extent cx="923925" cy="400050"/>
                                <wp:effectExtent b="0" l="0" r="0" t="0"/>
                                <wp:docPr descr="NHS" id="118" name="Picture 19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NHS"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115570</wp:posOffset>
              </wp:positionV>
              <wp:extent cx="1098550" cy="501650"/>
              <wp:effectExtent b="0" l="0" r="0" t="0"/>
              <wp:wrapNone/>
              <wp:docPr id="385823788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8550" cy="501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2220"/>
        <w:tab w:val="right" w:leader="none" w:pos="97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2220"/>
        <w:tab w:val="right" w:leader="none" w:pos="97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2220"/>
        <w:tab w:val="right" w:leader="none" w:pos="97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2220"/>
        <w:tab w:val="right" w:leader="none" w:pos="97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highlight w:val="yellow"/>
        <w:rtl w:val="0"/>
      </w:rPr>
      <w:t xml:space="preserve">INSERT SERVICE LOGO HERE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  <w:rtl w:val="0"/>
      </w:rPr>
      <w:t xml:space="preserve">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7367B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7367B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styleId="HeaderChar" w:customStyle="1">
    <w:name w:val="Header Char"/>
    <w:basedOn w:val="DefaultParagraphFont"/>
    <w:link w:val="Header"/>
    <w:uiPriority w:val="99"/>
    <w:rsid w:val="0047367B"/>
  </w:style>
  <w:style w:type="paragraph" w:styleId="Footer">
    <w:name w:val="footer"/>
    <w:basedOn w:val="Normal"/>
    <w:link w:val="FooterChar"/>
    <w:uiPriority w:val="99"/>
    <w:unhideWhenUsed w:val="1"/>
    <w:rsid w:val="0047367B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styleId="FooterChar" w:customStyle="1">
    <w:name w:val="Footer Char"/>
    <w:basedOn w:val="DefaultParagraphFont"/>
    <w:link w:val="Footer"/>
    <w:uiPriority w:val="99"/>
    <w:rsid w:val="0047367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7367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47367B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sid w:val="0047367B"/>
    <w:rPr>
      <w:color w:val="0000ff"/>
      <w:u w:val="single"/>
    </w:rPr>
  </w:style>
  <w:style w:type="table" w:styleId="TableGrid">
    <w:name w:val="Table Grid"/>
    <w:basedOn w:val="TableNormal"/>
    <w:uiPriority w:val="59"/>
    <w:rsid w:val="002C58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UoDBody" w:customStyle="1">
    <w:name w:val="UoD Body"/>
    <w:basedOn w:val="Normal"/>
    <w:link w:val="UoDBodyChar"/>
    <w:qFormat w:val="1"/>
    <w:rsid w:val="004C7C74"/>
    <w:pPr>
      <w:spacing w:after="0" w:line="240" w:lineRule="auto"/>
    </w:pPr>
    <w:rPr>
      <w:rFonts w:ascii="Helvetica" w:eastAsia="MS Mincho" w:hAnsi="Helvetica"/>
      <w:sz w:val="24"/>
      <w:szCs w:val="24"/>
      <w:lang w:val="en-US"/>
    </w:rPr>
  </w:style>
  <w:style w:type="character" w:styleId="UoDBodyChar" w:customStyle="1">
    <w:name w:val="UoD Body Char"/>
    <w:link w:val="UoDBody"/>
    <w:rsid w:val="004C7C74"/>
    <w:rPr>
      <w:rFonts w:ascii="Helvetica" w:cs="Times New Roman" w:eastAsia="MS Mincho" w:hAnsi="Helvetic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503A40"/>
    <w:pPr>
      <w:ind w:left="720"/>
      <w:contextualSpacing w:val="1"/>
    </w:pPr>
  </w:style>
  <w:style w:type="paragraph" w:styleId="NoSpacing">
    <w:name w:val="No Spacing"/>
    <w:uiPriority w:val="1"/>
    <w:qFormat w:val="1"/>
    <w:rsid w:val="00393F09"/>
    <w:rPr>
      <w:rFonts w:ascii="Arial" w:hAnsi="Arial"/>
      <w:sz w:val="22"/>
      <w:szCs w:val="22"/>
      <w:lang w:eastAsia="en-US"/>
    </w:rPr>
  </w:style>
  <w:style w:type="character" w:styleId="UnresolvedMention">
    <w:name w:val="Unresolved Mention"/>
    <w:uiPriority w:val="99"/>
    <w:semiHidden w:val="1"/>
    <w:unhideWhenUsed w:val="1"/>
    <w:rsid w:val="00393F0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parkinsons.org.uk/research/get-involved-research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q8qRMfkNUoWRaND4qnGXc2g0Dg==">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2024-11-07T11:35:00Z</dcterms:created>
  <dc:creator>STANTON Lisa, Internal Communications Officer</dc:creator>
</cp:coreProperties>
</file>